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9D" w:rsidRPr="00500E46" w:rsidRDefault="00FE339D" w:rsidP="00FE339D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DF7AE" wp14:editId="7743A6C6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9D" w:rsidRPr="00F9612B" w:rsidRDefault="00FE339D" w:rsidP="00FE339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65pt;margin-top:-38.35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" stroked="f">
                <v:textbox>
                  <w:txbxContent>
                    <w:p w:rsidR="00FE339D" w:rsidRPr="00F9612B" w:rsidRDefault="00FE339D" w:rsidP="00FE339D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E46">
        <w:rPr>
          <w:b/>
          <w:szCs w:val="28"/>
        </w:rPr>
        <w:t>Министерство социального развития Кировской области</w:t>
      </w:r>
    </w:p>
    <w:p w:rsidR="00FE339D" w:rsidRPr="00500E46" w:rsidRDefault="00FE339D" w:rsidP="00FE339D">
      <w:pPr>
        <w:spacing w:line="360" w:lineRule="auto"/>
        <w:jc w:val="center"/>
        <w:rPr>
          <w:b/>
          <w:sz w:val="28"/>
          <w:szCs w:val="28"/>
        </w:rPr>
      </w:pPr>
    </w:p>
    <w:p w:rsidR="00FE339D" w:rsidRPr="00500E46" w:rsidRDefault="00FE339D" w:rsidP="00FE339D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24</w:t>
      </w:r>
      <w:r w:rsidRPr="00F9612B">
        <w:rPr>
          <w:noProof/>
          <w:sz w:val="28"/>
          <w:szCs w:val="28"/>
        </w:rPr>
        <w:t xml:space="preserve"> </w:t>
      </w:r>
    </w:p>
    <w:p w:rsidR="00FE339D" w:rsidRPr="00500E46" w:rsidRDefault="00FE339D" w:rsidP="00FE339D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FE339D" w:rsidRPr="00500E46" w:rsidRDefault="00FE339D" w:rsidP="00FE339D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FE339D" w:rsidRPr="00500E46" w:rsidRDefault="00FE339D" w:rsidP="00FE339D">
      <w:pPr>
        <w:pStyle w:val="a5"/>
        <w:jc w:val="both"/>
        <w:rPr>
          <w:szCs w:val="28"/>
        </w:rPr>
      </w:pPr>
    </w:p>
    <w:p w:rsidR="00FE339D" w:rsidRPr="00500E46" w:rsidRDefault="00FE339D" w:rsidP="00FE339D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30.05.2019</w:t>
      </w:r>
      <w:r w:rsidRPr="00500E46">
        <w:rPr>
          <w:szCs w:val="28"/>
        </w:rPr>
        <w:t xml:space="preserve"> </w:t>
      </w:r>
    </w:p>
    <w:p w:rsidR="00FE339D" w:rsidRDefault="00FE339D" w:rsidP="00FE339D">
      <w:pPr>
        <w:spacing w:line="360" w:lineRule="auto"/>
        <w:jc w:val="both"/>
        <w:rPr>
          <w:sz w:val="28"/>
          <w:szCs w:val="28"/>
        </w:rPr>
      </w:pPr>
    </w:p>
    <w:p w:rsidR="00FE339D" w:rsidRPr="00500E46" w:rsidRDefault="00FE339D" w:rsidP="00FE339D">
      <w:pPr>
        <w:spacing w:line="360" w:lineRule="auto"/>
        <w:jc w:val="both"/>
        <w:rPr>
          <w:sz w:val="28"/>
          <w:szCs w:val="28"/>
        </w:rPr>
      </w:pPr>
    </w:p>
    <w:p w:rsidR="00FE339D" w:rsidRPr="00500E46" w:rsidRDefault="00FE339D" w:rsidP="00FE339D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FE339D" w:rsidRDefault="00FE339D" w:rsidP="00FE339D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FE339D" w:rsidRDefault="00FE339D" w:rsidP="00FE339D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 (представитель РООРДИ «Дорогою добра» (вместо </w:t>
      </w:r>
      <w:proofErr w:type="spellStart"/>
      <w:r>
        <w:rPr>
          <w:sz w:val="28"/>
          <w:szCs w:val="28"/>
        </w:rPr>
        <w:t>Лянгузовой</w:t>
      </w:r>
      <w:proofErr w:type="spellEnd"/>
      <w:r>
        <w:rPr>
          <w:sz w:val="28"/>
          <w:szCs w:val="28"/>
        </w:rPr>
        <w:t xml:space="preserve"> Елены Владимировны), Шевелев Михаил Анатольевич,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Вениаминович.</w:t>
      </w:r>
      <w:proofErr w:type="gramEnd"/>
    </w:p>
    <w:p w:rsidR="00FE339D" w:rsidRDefault="00FE339D" w:rsidP="00FE339D">
      <w:pPr>
        <w:spacing w:line="360" w:lineRule="auto"/>
        <w:jc w:val="both"/>
        <w:rPr>
          <w:sz w:val="28"/>
          <w:szCs w:val="28"/>
        </w:rPr>
      </w:pPr>
    </w:p>
    <w:p w:rsidR="00FE339D" w:rsidRDefault="00FE339D" w:rsidP="00FE339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FE339D" w:rsidRDefault="00FE339D" w:rsidP="00FE339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отдела по вопросам семьи и профилактики </w:t>
      </w:r>
      <w:proofErr w:type="gramStart"/>
      <w:r>
        <w:rPr>
          <w:bCs/>
          <w:iCs/>
          <w:sz w:val="28"/>
          <w:szCs w:val="28"/>
        </w:rPr>
        <w:t>безнадзорности несовершеннолетних министерства социального развития Кировской области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Рязанова Т.В., начальник отдела по делам инвалидов министерства социального развития Кировской области И.Н. Фролова,  консультант отдела по делам инвалидов министерства социального развития Кировской области О.Г. Зыкова </w:t>
      </w:r>
      <w:proofErr w:type="gramEnd"/>
    </w:p>
    <w:p w:rsidR="00FE339D" w:rsidRDefault="00FE339D" w:rsidP="00FE339D"/>
    <w:p w:rsidR="00FE339D" w:rsidRDefault="00FE339D" w:rsidP="00FE339D">
      <w:pPr>
        <w:rPr>
          <w:sz w:val="28"/>
          <w:szCs w:val="28"/>
        </w:rPr>
      </w:pPr>
      <w:r w:rsidRPr="002910E6">
        <w:rPr>
          <w:sz w:val="28"/>
          <w:szCs w:val="28"/>
        </w:rPr>
        <w:t>ПОВЕСТКА:</w:t>
      </w:r>
    </w:p>
    <w:p w:rsidR="00FE339D" w:rsidRDefault="00FE339D" w:rsidP="00FE339D">
      <w:pPr>
        <w:rPr>
          <w:sz w:val="28"/>
          <w:szCs w:val="28"/>
        </w:rPr>
      </w:pPr>
    </w:p>
    <w:p w:rsidR="00FE339D" w:rsidRDefault="00FE339D" w:rsidP="00FE339D">
      <w:pPr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i/>
          <w:sz w:val="28"/>
          <w:szCs w:val="28"/>
        </w:rPr>
      </w:pPr>
      <w:r w:rsidRPr="00841254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Общественного совета при министерстве социального развития Кировской области М.В.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.</w:t>
      </w:r>
    </w:p>
    <w:p w:rsidR="00FE339D" w:rsidRPr="00775D0C" w:rsidRDefault="00FE339D" w:rsidP="00FE339D">
      <w:pPr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i/>
          <w:sz w:val="28"/>
          <w:szCs w:val="28"/>
        </w:rPr>
      </w:pPr>
      <w:r w:rsidRPr="00775D0C">
        <w:rPr>
          <w:sz w:val="28"/>
          <w:szCs w:val="28"/>
        </w:rPr>
        <w:t xml:space="preserve">О внесении изменений в План работы Общественного совета при министерстве социального развития кировской области </w:t>
      </w:r>
      <w:r w:rsidRPr="00775D0C">
        <w:rPr>
          <w:i/>
          <w:sz w:val="28"/>
          <w:szCs w:val="28"/>
        </w:rPr>
        <w:t>(докладчик - председател</w:t>
      </w:r>
      <w:r>
        <w:rPr>
          <w:i/>
          <w:sz w:val="28"/>
          <w:szCs w:val="28"/>
        </w:rPr>
        <w:t>ь</w:t>
      </w:r>
      <w:r w:rsidRPr="00775D0C">
        <w:rPr>
          <w:i/>
          <w:sz w:val="28"/>
          <w:szCs w:val="28"/>
        </w:rPr>
        <w:t xml:space="preserve"> Общественного совета при министерстве социального развития Кировской области М.В. </w:t>
      </w:r>
      <w:proofErr w:type="spellStart"/>
      <w:r w:rsidRPr="00775D0C">
        <w:rPr>
          <w:i/>
          <w:sz w:val="28"/>
          <w:szCs w:val="28"/>
        </w:rPr>
        <w:t>Плюснин</w:t>
      </w:r>
      <w:proofErr w:type="spellEnd"/>
      <w:r w:rsidRPr="00775D0C">
        <w:rPr>
          <w:i/>
          <w:sz w:val="28"/>
          <w:szCs w:val="28"/>
        </w:rPr>
        <w:t>).</w:t>
      </w:r>
    </w:p>
    <w:p w:rsidR="00FE339D" w:rsidRDefault="00FE339D" w:rsidP="00FE339D">
      <w:pPr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775D0C">
        <w:rPr>
          <w:sz w:val="28"/>
          <w:szCs w:val="28"/>
        </w:rPr>
        <w:t xml:space="preserve">Общественное обсуждение «семейных графиков» работы учреждений социального обслуживания населения Кировской области </w:t>
      </w:r>
      <w:r>
        <w:rPr>
          <w:sz w:val="28"/>
          <w:szCs w:val="28"/>
        </w:rPr>
        <w:br/>
      </w:r>
      <w:r w:rsidRPr="00775D0C">
        <w:rPr>
          <w:sz w:val="28"/>
          <w:szCs w:val="28"/>
        </w:rPr>
        <w:t xml:space="preserve">в соответствии с перечнем поручений Председателя </w:t>
      </w:r>
      <w:r>
        <w:rPr>
          <w:sz w:val="28"/>
          <w:szCs w:val="28"/>
        </w:rPr>
        <w:t>П</w:t>
      </w:r>
      <w:r w:rsidRPr="00775D0C">
        <w:rPr>
          <w:sz w:val="28"/>
          <w:szCs w:val="28"/>
        </w:rPr>
        <w:t xml:space="preserve">равительства </w:t>
      </w:r>
      <w:r w:rsidRPr="00775D0C">
        <w:rPr>
          <w:sz w:val="28"/>
          <w:szCs w:val="28"/>
        </w:rPr>
        <w:lastRenderedPageBreak/>
        <w:t xml:space="preserve">Российской Федерации Медведева Д.А. по итогам форума «Национальные проекты – этап «реализация», проходившего 4 – 6 </w:t>
      </w:r>
      <w:r>
        <w:rPr>
          <w:sz w:val="28"/>
          <w:szCs w:val="28"/>
        </w:rPr>
        <w:t>апреля 2019 года,</w:t>
      </w:r>
      <w:r>
        <w:rPr>
          <w:i/>
          <w:sz w:val="28"/>
          <w:szCs w:val="28"/>
        </w:rPr>
        <w:t xml:space="preserve"> </w:t>
      </w:r>
      <w:r w:rsidRPr="005A585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докладчик – начальник отдела по вопросам семьи и профилактики безнадзорности несовершеннолетних министерства социального развития Кировской области Т.В. Рязанова).</w:t>
      </w:r>
      <w:proofErr w:type="gramEnd"/>
    </w:p>
    <w:p w:rsidR="00FE339D" w:rsidRPr="00ED412F" w:rsidRDefault="00FE339D" w:rsidP="00FE339D">
      <w:pPr>
        <w:numPr>
          <w:ilvl w:val="0"/>
          <w:numId w:val="1"/>
        </w:numPr>
        <w:tabs>
          <w:tab w:val="left" w:pos="993"/>
        </w:tabs>
        <w:suppressAutoHyphens/>
        <w:spacing w:line="312" w:lineRule="auto"/>
        <w:ind w:left="0" w:firstLine="568"/>
        <w:jc w:val="both"/>
        <w:rPr>
          <w:sz w:val="28"/>
          <w:szCs w:val="28"/>
        </w:rPr>
      </w:pPr>
      <w:r w:rsidRPr="00775D0C">
        <w:rPr>
          <w:sz w:val="28"/>
          <w:szCs w:val="28"/>
        </w:rPr>
        <w:t xml:space="preserve">О рассмотрении </w:t>
      </w:r>
      <w:proofErr w:type="gramStart"/>
      <w:r w:rsidRPr="00775D0C">
        <w:rPr>
          <w:sz w:val="28"/>
          <w:szCs w:val="28"/>
        </w:rPr>
        <w:t>плана основных мероприятий министерства социального развития Кировской области</w:t>
      </w:r>
      <w:proofErr w:type="gramEnd"/>
      <w:r w:rsidRPr="00775D0C">
        <w:rPr>
          <w:sz w:val="28"/>
          <w:szCs w:val="28"/>
        </w:rPr>
        <w:t xml:space="preserve"> до 2020 года, проводимых в рамках 10-летия детства</w:t>
      </w:r>
      <w:r>
        <w:rPr>
          <w:sz w:val="28"/>
          <w:szCs w:val="28"/>
        </w:rPr>
        <w:t xml:space="preserve"> </w:t>
      </w:r>
      <w:r w:rsidRPr="005A585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докладчик – начальник отдела по вопросам семьи и профилактики безнадзорности несовершеннолетних министерства социального развития Кировской области Т.В. Рязанова).</w:t>
      </w:r>
    </w:p>
    <w:p w:rsidR="00FE339D" w:rsidRPr="00775D0C" w:rsidRDefault="00FE339D" w:rsidP="00FE339D">
      <w:pPr>
        <w:numPr>
          <w:ilvl w:val="0"/>
          <w:numId w:val="1"/>
        </w:numPr>
        <w:tabs>
          <w:tab w:val="left" w:pos="993"/>
        </w:tabs>
        <w:suppressAutoHyphens/>
        <w:spacing w:line="312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Итоги реализации 1 этапа комплекса мер по оказанию ранней помощи в Кировской области (</w:t>
      </w:r>
      <w:r>
        <w:rPr>
          <w:i/>
          <w:sz w:val="28"/>
          <w:szCs w:val="28"/>
        </w:rPr>
        <w:t xml:space="preserve">докладчик – консультант отдела по делам </w:t>
      </w:r>
      <w:proofErr w:type="gramStart"/>
      <w:r>
        <w:rPr>
          <w:i/>
          <w:sz w:val="28"/>
          <w:szCs w:val="28"/>
        </w:rPr>
        <w:t>инвалидов министерства социального развития кировской области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>О.Г. Зыкова</w:t>
      </w:r>
      <w:r>
        <w:rPr>
          <w:sz w:val="28"/>
          <w:szCs w:val="28"/>
        </w:rPr>
        <w:t>).</w:t>
      </w:r>
    </w:p>
    <w:p w:rsidR="00FE339D" w:rsidRPr="00775D0C" w:rsidRDefault="00FE339D" w:rsidP="00FE339D">
      <w:pPr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775D0C">
        <w:rPr>
          <w:sz w:val="28"/>
          <w:szCs w:val="28"/>
        </w:rPr>
        <w:t>Разное</w:t>
      </w:r>
      <w:r w:rsidRPr="00775D0C">
        <w:rPr>
          <w:noProof/>
          <w:sz w:val="28"/>
          <w:szCs w:val="28"/>
        </w:rPr>
        <w:t>.</w:t>
      </w:r>
      <w:proofErr w:type="gramEnd"/>
    </w:p>
    <w:p w:rsidR="00FE339D" w:rsidRDefault="00FE339D" w:rsidP="00FE339D">
      <w:pPr>
        <w:tabs>
          <w:tab w:val="left" w:pos="1134"/>
        </w:tabs>
        <w:suppressAutoHyphens/>
        <w:spacing w:line="360" w:lineRule="auto"/>
        <w:jc w:val="both"/>
        <w:rPr>
          <w:noProof/>
          <w:sz w:val="28"/>
          <w:szCs w:val="28"/>
        </w:rPr>
      </w:pPr>
    </w:p>
    <w:p w:rsidR="00DB4817" w:rsidRDefault="00DB4817" w:rsidP="00DB4817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СЛУШАЛИ: Плюснина М.В. </w:t>
      </w:r>
      <w:r>
        <w:rPr>
          <w:sz w:val="28"/>
          <w:szCs w:val="28"/>
        </w:rPr>
        <w:t>о</w:t>
      </w:r>
      <w:r w:rsidRPr="00775D0C">
        <w:rPr>
          <w:sz w:val="28"/>
          <w:szCs w:val="28"/>
        </w:rPr>
        <w:t xml:space="preserve"> внесении изменений в План работы Общественного совета при министерстве социального развития кировской области</w:t>
      </w:r>
      <w:r>
        <w:rPr>
          <w:sz w:val="28"/>
          <w:szCs w:val="28"/>
        </w:rPr>
        <w:t>.</w:t>
      </w:r>
    </w:p>
    <w:p w:rsidR="00DB4817" w:rsidRDefault="00DB4817" w:rsidP="00DB4817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РЕШИЛИ: </w:t>
      </w:r>
      <w:proofErr w:type="gramStart"/>
      <w:r>
        <w:rPr>
          <w:noProof/>
          <w:sz w:val="28"/>
          <w:szCs w:val="28"/>
        </w:rPr>
        <w:t xml:space="preserve">Утвердить план работы с учетом внеснных изменений в части </w:t>
      </w:r>
      <w:r>
        <w:rPr>
          <w:sz w:val="28"/>
          <w:szCs w:val="28"/>
        </w:rPr>
        <w:t xml:space="preserve">ежеквартального </w:t>
      </w:r>
      <w:r w:rsidRPr="004E0BCD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4E0BCD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>о контроле за </w:t>
      </w:r>
      <w:r w:rsidRPr="004E0BCD">
        <w:rPr>
          <w:sz w:val="28"/>
          <w:szCs w:val="28"/>
        </w:rPr>
        <w:t>ходом реализации региональных проектов</w:t>
      </w:r>
      <w:r>
        <w:rPr>
          <w:sz w:val="28"/>
          <w:szCs w:val="28"/>
        </w:rPr>
        <w:t xml:space="preserve"> </w:t>
      </w:r>
      <w:r w:rsidRPr="00FA2B26">
        <w:rPr>
          <w:sz w:val="28"/>
          <w:szCs w:val="28"/>
        </w:rPr>
        <w:t>«Финансовая поддержка семей при рождении детей в Кировской области» и «Системная поддержка и повышение качества жизни граждан старшего поколения в Кировской области»</w:t>
      </w:r>
      <w:r>
        <w:rPr>
          <w:sz w:val="28"/>
          <w:szCs w:val="28"/>
        </w:rPr>
        <w:t>, входящих в национальный проект «Демография».</w:t>
      </w:r>
      <w:proofErr w:type="gramEnd"/>
    </w:p>
    <w:p w:rsidR="00DB4817" w:rsidRDefault="00DB4817" w:rsidP="00DB4817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8549EB" w:rsidRDefault="00DB4817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Рязанову Т.В. о </w:t>
      </w:r>
      <w:r w:rsidRPr="00775D0C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775D0C">
        <w:rPr>
          <w:sz w:val="28"/>
          <w:szCs w:val="28"/>
        </w:rPr>
        <w:t xml:space="preserve"> учреждений социального обслуживания населения</w:t>
      </w:r>
      <w:r>
        <w:rPr>
          <w:sz w:val="28"/>
          <w:szCs w:val="28"/>
        </w:rPr>
        <w:t xml:space="preserve"> по «семейному графику</w:t>
      </w:r>
      <w:r w:rsidR="00FD70CE">
        <w:rPr>
          <w:sz w:val="28"/>
          <w:szCs w:val="28"/>
        </w:rPr>
        <w:t>»</w:t>
      </w:r>
      <w:r w:rsidR="008549EB">
        <w:rPr>
          <w:sz w:val="28"/>
          <w:szCs w:val="28"/>
        </w:rPr>
        <w:t>.</w:t>
      </w:r>
    </w:p>
    <w:p w:rsidR="00FD70CE" w:rsidRDefault="008549EB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</w:t>
      </w:r>
      <w:r w:rsidR="00FD70CE" w:rsidRPr="00DB4817">
        <w:rPr>
          <w:sz w:val="28"/>
          <w:szCs w:val="28"/>
        </w:rPr>
        <w:t xml:space="preserve"> анализ </w:t>
      </w:r>
      <w:proofErr w:type="gramStart"/>
      <w:r w:rsidR="00FD70CE" w:rsidRPr="00DB4817">
        <w:rPr>
          <w:sz w:val="28"/>
          <w:szCs w:val="28"/>
        </w:rPr>
        <w:t xml:space="preserve">графиков работы </w:t>
      </w:r>
      <w:r w:rsidR="00FD70CE">
        <w:rPr>
          <w:sz w:val="28"/>
          <w:szCs w:val="28"/>
        </w:rPr>
        <w:t>организаций</w:t>
      </w:r>
      <w:r w:rsidR="00FD70CE" w:rsidRPr="00DB4817">
        <w:rPr>
          <w:sz w:val="28"/>
          <w:szCs w:val="28"/>
        </w:rPr>
        <w:t xml:space="preserve"> социального </w:t>
      </w:r>
      <w:r w:rsidR="00FD70CE">
        <w:rPr>
          <w:sz w:val="28"/>
          <w:szCs w:val="28"/>
        </w:rPr>
        <w:t>обслуживания</w:t>
      </w:r>
      <w:proofErr w:type="gramEnd"/>
      <w:r>
        <w:rPr>
          <w:sz w:val="28"/>
          <w:szCs w:val="28"/>
        </w:rPr>
        <w:t xml:space="preserve"> подтвердил </w:t>
      </w:r>
      <w:r w:rsidR="00FD70CE" w:rsidRPr="00DB4817">
        <w:rPr>
          <w:sz w:val="28"/>
          <w:szCs w:val="28"/>
        </w:rPr>
        <w:t>не</w:t>
      </w:r>
      <w:r w:rsidR="00FD70CE">
        <w:rPr>
          <w:sz w:val="28"/>
          <w:szCs w:val="28"/>
        </w:rPr>
        <w:t>целесообразн</w:t>
      </w:r>
      <w:r>
        <w:rPr>
          <w:sz w:val="28"/>
          <w:szCs w:val="28"/>
        </w:rPr>
        <w:t>ость</w:t>
      </w:r>
      <w:r w:rsidR="00FD70CE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а</w:t>
      </w:r>
      <w:r w:rsidR="00FD70CE">
        <w:rPr>
          <w:sz w:val="28"/>
          <w:szCs w:val="28"/>
        </w:rPr>
        <w:t xml:space="preserve"> на «семейный график»</w:t>
      </w:r>
      <w:r>
        <w:rPr>
          <w:sz w:val="28"/>
          <w:szCs w:val="28"/>
        </w:rPr>
        <w:t xml:space="preserve"> работы</w:t>
      </w:r>
      <w:r w:rsidR="00FD70CE">
        <w:rPr>
          <w:sz w:val="28"/>
          <w:szCs w:val="28"/>
        </w:rPr>
        <w:t>.</w:t>
      </w:r>
    </w:p>
    <w:p w:rsidR="008549EB" w:rsidRDefault="008549EB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 Пересмотреть график работы организаций социального обслуживания, располагающихся на территории города Кирова, и довести решение до членов Общественного совета.</w:t>
      </w:r>
    </w:p>
    <w:p w:rsidR="008549EB" w:rsidRDefault="008549EB" w:rsidP="008549EB">
      <w:pPr>
        <w:tabs>
          <w:tab w:val="left" w:pos="1134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8549EB" w:rsidRDefault="008549EB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8549EB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Рязанову Т.В. об</w:t>
      </w:r>
      <w:r w:rsidRPr="00775D0C">
        <w:rPr>
          <w:sz w:val="28"/>
          <w:szCs w:val="28"/>
        </w:rPr>
        <w:t xml:space="preserve"> основных мероприяти</w:t>
      </w:r>
      <w:r>
        <w:rPr>
          <w:sz w:val="28"/>
          <w:szCs w:val="28"/>
        </w:rPr>
        <w:t>ях</w:t>
      </w:r>
      <w:r w:rsidRPr="00775D0C">
        <w:rPr>
          <w:sz w:val="28"/>
          <w:szCs w:val="28"/>
        </w:rPr>
        <w:t xml:space="preserve"> министерства социального развития Кировской области до 2020 года, проводимых в рамках 10-летия детства</w:t>
      </w:r>
      <w:r>
        <w:rPr>
          <w:sz w:val="28"/>
          <w:szCs w:val="28"/>
        </w:rPr>
        <w:t>.</w:t>
      </w:r>
    </w:p>
    <w:p w:rsidR="00145AFD" w:rsidRDefault="00145AFD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45AFD" w:rsidRDefault="00145AFD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Изучить</w:t>
      </w:r>
      <w:r w:rsidR="00854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представленную </w:t>
      </w:r>
      <w:r w:rsidR="008549E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и при необходимости прокомментировать и задать интересующие вопросы специалистам профильного отдела</w:t>
      </w:r>
      <w:r w:rsidR="00ED302B">
        <w:rPr>
          <w:sz w:val="28"/>
          <w:szCs w:val="28"/>
        </w:rPr>
        <w:t xml:space="preserve"> на последующих заседаниях</w:t>
      </w:r>
      <w:r>
        <w:rPr>
          <w:sz w:val="28"/>
          <w:szCs w:val="28"/>
        </w:rPr>
        <w:t xml:space="preserve">. </w:t>
      </w:r>
    </w:p>
    <w:p w:rsidR="00145AFD" w:rsidRDefault="00ED302B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Рассмотреть на о</w:t>
      </w:r>
      <w:r w:rsidR="00145AFD">
        <w:rPr>
          <w:sz w:val="28"/>
          <w:szCs w:val="28"/>
        </w:rPr>
        <w:t>дном из заседаний Общественного совета вопрос трудоустройства подростков с приглашением специалистов Управления государственной службы занятости города Кирова и представителя администрации города Кирова.</w:t>
      </w:r>
      <w:proofErr w:type="gramEnd"/>
    </w:p>
    <w:p w:rsidR="00145AFD" w:rsidRDefault="00145AFD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145AFD" w:rsidRDefault="00145AFD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Зыкову О.Г. </w:t>
      </w:r>
      <w:r w:rsidR="00ED302B">
        <w:rPr>
          <w:sz w:val="28"/>
          <w:szCs w:val="28"/>
        </w:rPr>
        <w:t>об итогах</w:t>
      </w:r>
      <w:r w:rsidR="00ED302B">
        <w:rPr>
          <w:sz w:val="28"/>
          <w:szCs w:val="28"/>
        </w:rPr>
        <w:t xml:space="preserve"> реализации 1 этапа комплекса мер по оказанию ранней помощи в Кировской области</w:t>
      </w:r>
      <w:r w:rsidR="00ED302B">
        <w:rPr>
          <w:sz w:val="28"/>
          <w:szCs w:val="28"/>
        </w:rPr>
        <w:t>.</w:t>
      </w:r>
    </w:p>
    <w:p w:rsidR="00ED302B" w:rsidRDefault="00ED302B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8B5D68" w:rsidRDefault="008B5D68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8B5D68" w:rsidRDefault="008B5D68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Чеснокову</w:t>
      </w:r>
      <w:proofErr w:type="spellEnd"/>
      <w:r w:rsidR="00ED302B">
        <w:rPr>
          <w:sz w:val="28"/>
          <w:szCs w:val="28"/>
        </w:rPr>
        <w:t xml:space="preserve"> Е.В. </w:t>
      </w:r>
    </w:p>
    <w:p w:rsidR="00ED302B" w:rsidRDefault="008B5D68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Просьба </w:t>
      </w:r>
      <w:r w:rsidR="00ED302B">
        <w:rPr>
          <w:sz w:val="28"/>
          <w:szCs w:val="28"/>
        </w:rPr>
        <w:t>организовать встречу с приглашением представителей Отделения Пенсионного фонда РФ по Кировской области, ПАО Сбербанк и родителей детей-инвалидов по вопросам получения пенсии и открытия номинального счета.</w:t>
      </w:r>
      <w:proofErr w:type="gramEnd"/>
    </w:p>
    <w:p w:rsidR="00ED302B" w:rsidRDefault="00ED302B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D68" w:rsidRDefault="008B5D68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8B5D68" w:rsidRDefault="008B5D68" w:rsidP="008549E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8549EB" w:rsidRDefault="00145AFD" w:rsidP="008549EB">
      <w:pPr>
        <w:tabs>
          <w:tab w:val="left" w:pos="1134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9EB">
        <w:rPr>
          <w:sz w:val="28"/>
          <w:szCs w:val="28"/>
        </w:rPr>
        <w:t xml:space="preserve"> </w:t>
      </w:r>
    </w:p>
    <w:p w:rsidR="00E35EC9" w:rsidRDefault="00E35EC9">
      <w:bookmarkStart w:id="0" w:name="_GoBack"/>
      <w:bookmarkEnd w:id="0"/>
    </w:p>
    <w:sectPr w:rsidR="00E3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4"/>
    <w:rsid w:val="00145AFD"/>
    <w:rsid w:val="008549EB"/>
    <w:rsid w:val="008B5D68"/>
    <w:rsid w:val="00C95504"/>
    <w:rsid w:val="00DB4817"/>
    <w:rsid w:val="00E35EC9"/>
    <w:rsid w:val="00ED302B"/>
    <w:rsid w:val="00FD70CE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39D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E33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E339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uiPriority w:val="34"/>
    <w:qFormat/>
    <w:rsid w:val="00DB48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B48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39D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E33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E339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uiPriority w:val="34"/>
    <w:qFormat/>
    <w:rsid w:val="00DB48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B48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3</cp:revision>
  <cp:lastPrinted>2019-06-13T13:01:00Z</cp:lastPrinted>
  <dcterms:created xsi:type="dcterms:W3CDTF">2019-06-11T08:54:00Z</dcterms:created>
  <dcterms:modified xsi:type="dcterms:W3CDTF">2019-06-13T13:04:00Z</dcterms:modified>
</cp:coreProperties>
</file>