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C7" w:rsidRPr="00500E46" w:rsidRDefault="00DC25C7" w:rsidP="00DC25C7">
      <w:pPr>
        <w:pStyle w:val="a3"/>
        <w:spacing w:line="360" w:lineRule="auto"/>
        <w:rPr>
          <w:b/>
          <w:szCs w:val="28"/>
        </w:rPr>
      </w:pPr>
      <w:r w:rsidRPr="00F9612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A092E" wp14:editId="04EEFCCF">
                <wp:simplePos x="0" y="0"/>
                <wp:positionH relativeFrom="column">
                  <wp:posOffset>2294255</wp:posOffset>
                </wp:positionH>
                <wp:positionV relativeFrom="paragraph">
                  <wp:posOffset>-487045</wp:posOffset>
                </wp:positionV>
                <wp:extent cx="1477645" cy="48577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5C7" w:rsidRPr="00F9612B" w:rsidRDefault="00DC25C7" w:rsidP="00DC25C7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0.65pt;margin-top:-38.35pt;width:11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" stroked="f">
                <v:textbox>
                  <w:txbxContent>
                    <w:p w:rsidR="00DC25C7" w:rsidRPr="00F9612B" w:rsidRDefault="00DC25C7" w:rsidP="00DC25C7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E46">
        <w:rPr>
          <w:b/>
          <w:szCs w:val="28"/>
        </w:rPr>
        <w:t>Министерство социального развития Кировской области</w:t>
      </w:r>
    </w:p>
    <w:p w:rsidR="00DC25C7" w:rsidRPr="00500E46" w:rsidRDefault="00DC25C7" w:rsidP="00DC25C7">
      <w:pPr>
        <w:spacing w:line="360" w:lineRule="auto"/>
        <w:jc w:val="center"/>
        <w:rPr>
          <w:b/>
          <w:sz w:val="28"/>
          <w:szCs w:val="28"/>
        </w:rPr>
      </w:pPr>
    </w:p>
    <w:p w:rsidR="00DC25C7" w:rsidRPr="00500E46" w:rsidRDefault="00DC25C7" w:rsidP="00DC25C7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</w:rPr>
        <w:t>23</w:t>
      </w:r>
      <w:r w:rsidRPr="00F9612B">
        <w:rPr>
          <w:noProof/>
          <w:sz w:val="28"/>
          <w:szCs w:val="28"/>
        </w:rPr>
        <w:t xml:space="preserve"> </w:t>
      </w:r>
    </w:p>
    <w:p w:rsidR="00DC25C7" w:rsidRPr="00500E46" w:rsidRDefault="00DC25C7" w:rsidP="00DC25C7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DC25C7" w:rsidRPr="00500E46" w:rsidRDefault="00DC25C7" w:rsidP="00DC25C7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DC25C7" w:rsidRPr="00500E46" w:rsidRDefault="00DC25C7" w:rsidP="00DC25C7">
      <w:pPr>
        <w:pStyle w:val="a5"/>
        <w:jc w:val="both"/>
        <w:rPr>
          <w:szCs w:val="28"/>
        </w:rPr>
      </w:pPr>
    </w:p>
    <w:p w:rsidR="00DC25C7" w:rsidRPr="00500E46" w:rsidRDefault="00DC25C7" w:rsidP="00DC25C7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29.03.2019</w:t>
      </w:r>
      <w:r w:rsidRPr="00500E46">
        <w:rPr>
          <w:szCs w:val="28"/>
        </w:rPr>
        <w:t xml:space="preserve"> </w:t>
      </w:r>
    </w:p>
    <w:p w:rsidR="00DC25C7" w:rsidRDefault="00DC25C7" w:rsidP="00DC25C7">
      <w:pPr>
        <w:spacing w:line="360" w:lineRule="auto"/>
        <w:jc w:val="both"/>
        <w:rPr>
          <w:sz w:val="28"/>
          <w:szCs w:val="28"/>
        </w:rPr>
      </w:pPr>
    </w:p>
    <w:p w:rsidR="00DC25C7" w:rsidRPr="00500E46" w:rsidRDefault="00DC25C7" w:rsidP="00DC25C7">
      <w:pPr>
        <w:spacing w:line="360" w:lineRule="auto"/>
        <w:jc w:val="both"/>
        <w:rPr>
          <w:sz w:val="28"/>
          <w:szCs w:val="28"/>
        </w:rPr>
      </w:pPr>
    </w:p>
    <w:p w:rsidR="00DC25C7" w:rsidRPr="00500E46" w:rsidRDefault="00DC25C7" w:rsidP="00DC25C7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DC25C7" w:rsidRDefault="00DC25C7" w:rsidP="00DC25C7">
      <w:pPr>
        <w:spacing w:line="276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:rsidR="00DC25C7" w:rsidRDefault="00DC25C7" w:rsidP="00DC25C7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Казаков Николай Иванович (представитель КОО ВОИ </w:t>
      </w:r>
      <w:r w:rsidR="002910E6">
        <w:rPr>
          <w:sz w:val="28"/>
          <w:szCs w:val="28"/>
        </w:rPr>
        <w:t xml:space="preserve">(вместо </w:t>
      </w:r>
      <w:proofErr w:type="spellStart"/>
      <w:r w:rsidR="002910E6">
        <w:rPr>
          <w:sz w:val="28"/>
          <w:szCs w:val="28"/>
        </w:rPr>
        <w:t>Бужлаковой</w:t>
      </w:r>
      <w:proofErr w:type="spellEnd"/>
      <w:r w:rsidR="002910E6">
        <w:rPr>
          <w:sz w:val="28"/>
          <w:szCs w:val="28"/>
        </w:rPr>
        <w:t xml:space="preserve"> Ирины Викторовны</w:t>
      </w:r>
      <w:r>
        <w:rPr>
          <w:sz w:val="28"/>
          <w:szCs w:val="28"/>
        </w:rPr>
        <w:t>), Мошкин Александр Сергеевич</w:t>
      </w:r>
      <w:r w:rsidR="002910E6">
        <w:rPr>
          <w:sz w:val="28"/>
          <w:szCs w:val="28"/>
        </w:rPr>
        <w:t xml:space="preserve"> (представитель РООРДИ «Дорогою добра» (вместо </w:t>
      </w:r>
      <w:proofErr w:type="spellStart"/>
      <w:r w:rsidR="002910E6">
        <w:rPr>
          <w:sz w:val="28"/>
          <w:szCs w:val="28"/>
        </w:rPr>
        <w:t>Лянгузовой</w:t>
      </w:r>
      <w:proofErr w:type="spellEnd"/>
      <w:r w:rsidR="002910E6">
        <w:rPr>
          <w:sz w:val="28"/>
          <w:szCs w:val="28"/>
        </w:rPr>
        <w:t xml:space="preserve"> Елены Владимировны).</w:t>
      </w:r>
      <w:proofErr w:type="gramEnd"/>
    </w:p>
    <w:p w:rsidR="00DC25C7" w:rsidRDefault="00DC25C7" w:rsidP="00DC25C7">
      <w:pPr>
        <w:spacing w:line="360" w:lineRule="auto"/>
        <w:jc w:val="both"/>
        <w:rPr>
          <w:sz w:val="28"/>
          <w:szCs w:val="28"/>
        </w:rPr>
      </w:pPr>
    </w:p>
    <w:p w:rsidR="00DC25C7" w:rsidRDefault="00DC25C7" w:rsidP="00DC25C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ПРИГЛАШЕНЫ:</w:t>
      </w:r>
      <w:proofErr w:type="gramEnd"/>
    </w:p>
    <w:p w:rsidR="00DC25C7" w:rsidRDefault="00DC25C7" w:rsidP="00DC25C7">
      <w:pPr>
        <w:spacing w:line="276" w:lineRule="auto"/>
        <w:jc w:val="both"/>
        <w:rPr>
          <w:bCs/>
          <w:iCs/>
          <w:sz w:val="28"/>
          <w:szCs w:val="28"/>
        </w:rPr>
      </w:pPr>
      <w:proofErr w:type="gramStart"/>
      <w:r w:rsidRPr="00527065">
        <w:rPr>
          <w:bCs/>
          <w:iCs/>
          <w:sz w:val="28"/>
          <w:szCs w:val="28"/>
        </w:rPr>
        <w:t xml:space="preserve">начальник отдела </w:t>
      </w:r>
      <w:r w:rsidR="002910E6">
        <w:rPr>
          <w:bCs/>
          <w:iCs/>
          <w:sz w:val="28"/>
          <w:szCs w:val="28"/>
        </w:rPr>
        <w:t>управления проектами и программами</w:t>
      </w:r>
      <w:r w:rsidRPr="00527065">
        <w:rPr>
          <w:bCs/>
          <w:iCs/>
          <w:sz w:val="28"/>
          <w:szCs w:val="28"/>
        </w:rPr>
        <w:t xml:space="preserve"> министерства социального развития Кировской области </w:t>
      </w:r>
      <w:r w:rsidR="002910E6">
        <w:rPr>
          <w:bCs/>
          <w:iCs/>
          <w:sz w:val="28"/>
          <w:szCs w:val="28"/>
        </w:rPr>
        <w:t>Титоренко Мария</w:t>
      </w:r>
      <w:r>
        <w:rPr>
          <w:bCs/>
          <w:iCs/>
          <w:sz w:val="28"/>
          <w:szCs w:val="28"/>
        </w:rPr>
        <w:t xml:space="preserve"> Владимировна, </w:t>
      </w:r>
      <w:r w:rsidR="002910E6">
        <w:rPr>
          <w:bCs/>
          <w:iCs/>
          <w:sz w:val="28"/>
          <w:szCs w:val="28"/>
        </w:rPr>
        <w:t xml:space="preserve">главный специалист-эксперт отдела по работе с обращениями граждан Управления Федеральной службы судебных  приставов России по Кировской области </w:t>
      </w:r>
      <w:proofErr w:type="spellStart"/>
      <w:r w:rsidR="002910E6">
        <w:rPr>
          <w:bCs/>
          <w:iCs/>
          <w:sz w:val="28"/>
          <w:szCs w:val="28"/>
        </w:rPr>
        <w:t>Прокашев</w:t>
      </w:r>
      <w:proofErr w:type="spellEnd"/>
      <w:r w:rsidR="002910E6">
        <w:rPr>
          <w:bCs/>
          <w:iCs/>
          <w:sz w:val="28"/>
          <w:szCs w:val="28"/>
        </w:rPr>
        <w:t xml:space="preserve"> Павел Александрович.</w:t>
      </w:r>
      <w:proofErr w:type="gramEnd"/>
    </w:p>
    <w:p w:rsidR="003F13EF" w:rsidRDefault="003F13EF"/>
    <w:p w:rsidR="002910E6" w:rsidRDefault="002910E6">
      <w:pPr>
        <w:rPr>
          <w:sz w:val="28"/>
          <w:szCs w:val="28"/>
        </w:rPr>
      </w:pPr>
      <w:r w:rsidRPr="002910E6">
        <w:rPr>
          <w:sz w:val="28"/>
          <w:szCs w:val="28"/>
        </w:rPr>
        <w:t>ПОВЕСТКА:</w:t>
      </w:r>
    </w:p>
    <w:p w:rsidR="002910E6" w:rsidRPr="002910E6" w:rsidRDefault="002910E6">
      <w:pPr>
        <w:rPr>
          <w:sz w:val="28"/>
          <w:szCs w:val="28"/>
        </w:rPr>
      </w:pPr>
    </w:p>
    <w:p w:rsidR="002910E6" w:rsidRPr="00366BB4" w:rsidRDefault="002910E6" w:rsidP="002910E6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41254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 xml:space="preserve">председателя Общественного совета при министерстве социального развития Кировской области М.В.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>.</w:t>
      </w:r>
    </w:p>
    <w:p w:rsidR="002910E6" w:rsidRDefault="002910E6" w:rsidP="002910E6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реализации национального проекта «Демография» в Кировской области </w:t>
      </w:r>
      <w:r w:rsidRPr="005A585F">
        <w:rPr>
          <w:i/>
          <w:sz w:val="28"/>
          <w:szCs w:val="28"/>
        </w:rPr>
        <w:t xml:space="preserve">(докладчик – </w:t>
      </w:r>
      <w:r>
        <w:rPr>
          <w:i/>
          <w:sz w:val="28"/>
          <w:szCs w:val="28"/>
        </w:rPr>
        <w:t>начальник отдела управления проектами и программами</w:t>
      </w:r>
      <w:r w:rsidRPr="005A585F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министерства </w:t>
      </w:r>
      <w:r w:rsidRPr="005A585F">
        <w:rPr>
          <w:i/>
          <w:sz w:val="28"/>
          <w:szCs w:val="28"/>
        </w:rPr>
        <w:t>социального развития Кировской области</w:t>
      </w:r>
      <w:r>
        <w:rPr>
          <w:i/>
          <w:sz w:val="28"/>
          <w:szCs w:val="28"/>
        </w:rPr>
        <w:t xml:space="preserve"> Мария</w:t>
      </w:r>
      <w:proofErr w:type="gramEnd"/>
      <w:r>
        <w:rPr>
          <w:i/>
          <w:sz w:val="28"/>
          <w:szCs w:val="28"/>
        </w:rPr>
        <w:t xml:space="preserve"> Владимировна Титоренко</w:t>
      </w:r>
      <w:r w:rsidRPr="005A585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2910E6" w:rsidRPr="002910E6" w:rsidRDefault="002910E6" w:rsidP="002910E6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5A585F">
        <w:rPr>
          <w:sz w:val="28"/>
          <w:szCs w:val="28"/>
        </w:rPr>
        <w:t>О рассмотрении</w:t>
      </w:r>
      <w:r w:rsidRPr="005A585F">
        <w:rPr>
          <w:i/>
          <w:sz w:val="28"/>
          <w:szCs w:val="28"/>
        </w:rPr>
        <w:t xml:space="preserve"> </w:t>
      </w:r>
      <w:r w:rsidRPr="005A585F">
        <w:rPr>
          <w:sz w:val="28"/>
          <w:szCs w:val="28"/>
        </w:rPr>
        <w:t xml:space="preserve">вопроса, связанного с наложением судебным приставом-исполнителем ареста на денежные средства на счетах в банках, используемых многодетными семьями для получения детских пособий, иных социальных выплат и компенсаций </w:t>
      </w:r>
      <w:r w:rsidRPr="005A585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докладчик – </w:t>
      </w:r>
      <w:r w:rsidRPr="002910E6">
        <w:rPr>
          <w:bCs/>
          <w:i/>
          <w:iCs/>
          <w:sz w:val="28"/>
          <w:szCs w:val="28"/>
        </w:rPr>
        <w:t>главный специалист-</w:t>
      </w:r>
      <w:r w:rsidRPr="002910E6">
        <w:rPr>
          <w:bCs/>
          <w:i/>
          <w:iCs/>
          <w:sz w:val="28"/>
          <w:szCs w:val="28"/>
        </w:rPr>
        <w:lastRenderedPageBreak/>
        <w:t xml:space="preserve">эксперт отдела по работе с обращениями граждан Управления Федеральной службы судебных  приставов России по Кировской области </w:t>
      </w:r>
      <w:proofErr w:type="spellStart"/>
      <w:r w:rsidRPr="002910E6">
        <w:rPr>
          <w:bCs/>
          <w:i/>
          <w:iCs/>
          <w:sz w:val="28"/>
          <w:szCs w:val="28"/>
        </w:rPr>
        <w:t>Прокашев</w:t>
      </w:r>
      <w:proofErr w:type="spellEnd"/>
      <w:r w:rsidRPr="002910E6">
        <w:rPr>
          <w:bCs/>
          <w:i/>
          <w:iCs/>
          <w:sz w:val="28"/>
          <w:szCs w:val="28"/>
        </w:rPr>
        <w:t xml:space="preserve"> Павел Александрович</w:t>
      </w:r>
      <w:r w:rsidRPr="002910E6">
        <w:rPr>
          <w:i/>
          <w:sz w:val="28"/>
          <w:szCs w:val="28"/>
        </w:rPr>
        <w:t>).</w:t>
      </w:r>
      <w:proofErr w:type="gramEnd"/>
    </w:p>
    <w:p w:rsidR="002910E6" w:rsidRPr="005A585F" w:rsidRDefault="002910E6" w:rsidP="002910E6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плана работы Общественного совета </w:t>
      </w:r>
      <w:r>
        <w:rPr>
          <w:sz w:val="28"/>
          <w:szCs w:val="28"/>
        </w:rPr>
        <w:t>при министерстве социального развития Кировской области на 2019 год и доклада об итогах работы Общественного совета при министерстве социального развития Кировской области за 2018 год</w:t>
      </w:r>
      <w:r>
        <w:rPr>
          <w:noProof/>
          <w:sz w:val="28"/>
          <w:szCs w:val="28"/>
        </w:rPr>
        <w:t xml:space="preserve"> (</w:t>
      </w:r>
      <w:r w:rsidRPr="00A53810">
        <w:rPr>
          <w:i/>
          <w:noProof/>
          <w:sz w:val="28"/>
          <w:szCs w:val="28"/>
        </w:rPr>
        <w:t>докладчик –</w:t>
      </w:r>
      <w:r>
        <w:rPr>
          <w:i/>
          <w:noProof/>
          <w:sz w:val="28"/>
          <w:szCs w:val="28"/>
        </w:rPr>
        <w:t xml:space="preserve"> председатель Общественного совета</w:t>
      </w:r>
      <w:r w:rsidRPr="005A585F">
        <w:rPr>
          <w:i/>
          <w:sz w:val="28"/>
          <w:szCs w:val="28"/>
        </w:rPr>
        <w:t xml:space="preserve"> </w:t>
      </w:r>
      <w:r w:rsidRPr="00A53810">
        <w:rPr>
          <w:i/>
          <w:sz w:val="28"/>
          <w:szCs w:val="28"/>
        </w:rPr>
        <w:t xml:space="preserve">при министерстве социального развития Кировской области Михаил Валерьевич </w:t>
      </w:r>
      <w:proofErr w:type="spellStart"/>
      <w:r w:rsidRPr="00A53810">
        <w:rPr>
          <w:i/>
          <w:sz w:val="28"/>
          <w:szCs w:val="28"/>
        </w:rPr>
        <w:t>Плюснин</w:t>
      </w:r>
      <w:proofErr w:type="spellEnd"/>
      <w:r w:rsidRPr="00A53810">
        <w:rPr>
          <w:i/>
          <w:noProof/>
          <w:sz w:val="28"/>
          <w:szCs w:val="28"/>
        </w:rPr>
        <w:t>).</w:t>
      </w:r>
    </w:p>
    <w:p w:rsidR="002910E6" w:rsidRPr="0071050B" w:rsidRDefault="002910E6" w:rsidP="002910E6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A53810">
        <w:rPr>
          <w:sz w:val="28"/>
          <w:szCs w:val="28"/>
        </w:rPr>
        <w:t>Разное</w:t>
      </w:r>
      <w:r w:rsidRPr="00A53810">
        <w:rPr>
          <w:noProof/>
          <w:sz w:val="28"/>
          <w:szCs w:val="28"/>
        </w:rPr>
        <w:t>.</w:t>
      </w:r>
      <w:proofErr w:type="gramEnd"/>
    </w:p>
    <w:p w:rsidR="002910E6" w:rsidRDefault="002910E6"/>
    <w:p w:rsidR="001A2665" w:rsidRDefault="002910E6" w:rsidP="00B8052C">
      <w:pPr>
        <w:spacing w:line="360" w:lineRule="auto"/>
        <w:jc w:val="both"/>
        <w:rPr>
          <w:sz w:val="28"/>
          <w:szCs w:val="28"/>
        </w:rPr>
      </w:pPr>
      <w:r w:rsidRPr="002910E6">
        <w:rPr>
          <w:sz w:val="28"/>
          <w:szCs w:val="28"/>
        </w:rPr>
        <w:t>СЛУШАЛИ: Титоренко М.В.</w:t>
      </w:r>
      <w:r w:rsidR="00B8052C">
        <w:rPr>
          <w:sz w:val="28"/>
          <w:szCs w:val="28"/>
        </w:rPr>
        <w:t xml:space="preserve"> о реализации</w:t>
      </w:r>
      <w:r>
        <w:rPr>
          <w:sz w:val="28"/>
          <w:szCs w:val="28"/>
        </w:rPr>
        <w:t xml:space="preserve"> </w:t>
      </w:r>
      <w:r w:rsidR="00B8052C" w:rsidRPr="00B8052C">
        <w:rPr>
          <w:sz w:val="28"/>
          <w:szCs w:val="28"/>
        </w:rPr>
        <w:t xml:space="preserve">региональных проектов «Финансовая поддержка семей при рождении детей в Кировской области» и «Системная поддержка и повышение </w:t>
      </w:r>
      <w:proofErr w:type="gramStart"/>
      <w:r w:rsidR="00B8052C" w:rsidRPr="00B8052C">
        <w:rPr>
          <w:sz w:val="28"/>
          <w:szCs w:val="28"/>
        </w:rPr>
        <w:t>качества жизни граждан старшего поколения</w:t>
      </w:r>
      <w:proofErr w:type="gramEnd"/>
      <w:r w:rsidR="00B8052C" w:rsidRPr="00B8052C">
        <w:rPr>
          <w:sz w:val="28"/>
          <w:szCs w:val="28"/>
        </w:rPr>
        <w:t xml:space="preserve"> в Кировской области», входящих в состав национального проекта «Демография»</w:t>
      </w:r>
      <w:r w:rsidR="00B8052C">
        <w:rPr>
          <w:sz w:val="28"/>
          <w:szCs w:val="28"/>
        </w:rPr>
        <w:t>.</w:t>
      </w:r>
    </w:p>
    <w:p w:rsidR="00B8052C" w:rsidRDefault="00B8052C" w:rsidP="00B8052C">
      <w:pPr>
        <w:spacing w:line="360" w:lineRule="auto"/>
        <w:jc w:val="both"/>
        <w:rPr>
          <w:sz w:val="28"/>
          <w:szCs w:val="28"/>
        </w:rPr>
      </w:pPr>
    </w:p>
    <w:p w:rsidR="001A2665" w:rsidRDefault="00B8052C" w:rsidP="00B80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информацию к сведению и заслушать доклад о ходе реализации национального проекта «Демография» в 3 квартале текущего года. </w:t>
      </w:r>
      <w:proofErr w:type="gramStart"/>
      <w:r>
        <w:rPr>
          <w:sz w:val="28"/>
          <w:szCs w:val="28"/>
        </w:rPr>
        <w:t>Министерству социального развития Кировской области рекомендовано направить</w:t>
      </w:r>
      <w:r w:rsidR="00C27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членам Общественного совета по электронной почте </w:t>
      </w:r>
      <w:r w:rsidR="00C271CE">
        <w:rPr>
          <w:sz w:val="28"/>
          <w:szCs w:val="28"/>
        </w:rPr>
        <w:t>утвержденный п</w:t>
      </w:r>
      <w:r>
        <w:rPr>
          <w:sz w:val="28"/>
          <w:szCs w:val="28"/>
        </w:rPr>
        <w:t xml:space="preserve">аспорт регионального проекта </w:t>
      </w:r>
      <w:r w:rsidR="00CA49E4" w:rsidRPr="00B8052C">
        <w:rPr>
          <w:sz w:val="28"/>
          <w:szCs w:val="28"/>
        </w:rPr>
        <w:t>«Системная поддержка и повышение качества жизни граждан старшего</w:t>
      </w:r>
      <w:r w:rsidR="00CA49E4">
        <w:rPr>
          <w:sz w:val="28"/>
          <w:szCs w:val="28"/>
        </w:rPr>
        <w:t xml:space="preserve"> поколения в Кировской области».</w:t>
      </w:r>
      <w:proofErr w:type="gramEnd"/>
    </w:p>
    <w:p w:rsidR="00CA49E4" w:rsidRDefault="00CA49E4" w:rsidP="00B8052C">
      <w:pPr>
        <w:spacing w:line="360" w:lineRule="auto"/>
        <w:jc w:val="both"/>
        <w:rPr>
          <w:sz w:val="28"/>
          <w:szCs w:val="28"/>
        </w:rPr>
      </w:pPr>
    </w:p>
    <w:p w:rsidR="00CA49E4" w:rsidRDefault="00CA49E4" w:rsidP="00B80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Прокашева</w:t>
      </w:r>
      <w:proofErr w:type="spellEnd"/>
      <w:r>
        <w:rPr>
          <w:sz w:val="28"/>
          <w:szCs w:val="28"/>
        </w:rPr>
        <w:t xml:space="preserve"> П.А.</w:t>
      </w:r>
      <w:r w:rsidR="008C6693">
        <w:rPr>
          <w:sz w:val="28"/>
          <w:szCs w:val="28"/>
        </w:rPr>
        <w:t xml:space="preserve"> по вопросу, поступившему в ходе одного из заседаний Общественного совета от </w:t>
      </w:r>
      <w:proofErr w:type="spellStart"/>
      <w:r w:rsidR="008C6693">
        <w:rPr>
          <w:sz w:val="28"/>
          <w:szCs w:val="28"/>
        </w:rPr>
        <w:t>Чесноковой</w:t>
      </w:r>
      <w:proofErr w:type="spellEnd"/>
      <w:r w:rsidR="008C6693">
        <w:rPr>
          <w:sz w:val="28"/>
          <w:szCs w:val="28"/>
        </w:rPr>
        <w:t xml:space="preserve"> Е.В., связанному с наложением судебным приставом-исполнителем ареста на денежные средства на счетах в банках, используемых многодетными семьями для получения детских пособий, иных социальных выплат и компенсаций.</w:t>
      </w:r>
    </w:p>
    <w:p w:rsidR="00AF14EC" w:rsidRPr="00AF14EC" w:rsidRDefault="00B9531C" w:rsidP="00AF14E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Прокашев</w:t>
      </w:r>
      <w:proofErr w:type="spellEnd"/>
      <w:r>
        <w:rPr>
          <w:sz w:val="28"/>
          <w:szCs w:val="28"/>
        </w:rPr>
        <w:t xml:space="preserve"> П.А.</w:t>
      </w:r>
      <w:r w:rsidR="008C6693">
        <w:rPr>
          <w:sz w:val="28"/>
          <w:szCs w:val="28"/>
        </w:rPr>
        <w:t xml:space="preserve"> разъяснил</w:t>
      </w:r>
      <w:r>
        <w:rPr>
          <w:sz w:val="28"/>
          <w:szCs w:val="28"/>
        </w:rPr>
        <w:t xml:space="preserve"> членам Общественного совета</w:t>
      </w:r>
      <w:r w:rsidR="008C6693">
        <w:rPr>
          <w:sz w:val="28"/>
          <w:szCs w:val="28"/>
        </w:rPr>
        <w:t xml:space="preserve"> порядок действий многодетной семьи по снятию ареста с</w:t>
      </w:r>
      <w:r w:rsidR="00AF14EC">
        <w:rPr>
          <w:sz w:val="28"/>
          <w:szCs w:val="28"/>
        </w:rPr>
        <w:t xml:space="preserve"> вышеуказанных денежных </w:t>
      </w:r>
      <w:r w:rsidR="00AF14EC">
        <w:rPr>
          <w:sz w:val="28"/>
          <w:szCs w:val="28"/>
        </w:rPr>
        <w:lastRenderedPageBreak/>
        <w:t>средств. 21.02.2019 Президентом</w:t>
      </w:r>
      <w:r w:rsidR="00AF14EC" w:rsidRPr="00AF14EC">
        <w:rPr>
          <w:sz w:val="28"/>
          <w:szCs w:val="28"/>
        </w:rPr>
        <w:t xml:space="preserve"> Российской Федерации  подписан закон, вносящий изменения в Федеральный Закон № 226-ФЗ  «Об исполнительном пр</w:t>
      </w:r>
      <w:r w:rsidR="00AF14EC">
        <w:rPr>
          <w:sz w:val="28"/>
          <w:szCs w:val="28"/>
        </w:rPr>
        <w:t>оизводстве» о запрете обращения</w:t>
      </w:r>
      <w:r w:rsidR="00AF14EC" w:rsidRPr="00AF14EC">
        <w:rPr>
          <w:sz w:val="28"/>
          <w:szCs w:val="28"/>
        </w:rPr>
        <w:t xml:space="preserve"> взыскания в ходе исполнительного производства на выплаты социального характера.</w:t>
      </w:r>
      <w:proofErr w:type="gramEnd"/>
      <w:r w:rsidR="00AF14EC" w:rsidRPr="00AF14EC">
        <w:rPr>
          <w:sz w:val="28"/>
          <w:szCs w:val="28"/>
        </w:rPr>
        <w:t xml:space="preserve"> Закон вступит в силу с </w:t>
      </w:r>
      <w:r w:rsidR="00AF14EC">
        <w:rPr>
          <w:sz w:val="28"/>
          <w:szCs w:val="28"/>
        </w:rPr>
        <w:br/>
      </w:r>
      <w:r w:rsidR="00AF14EC" w:rsidRPr="00AF14EC">
        <w:rPr>
          <w:sz w:val="28"/>
          <w:szCs w:val="28"/>
        </w:rPr>
        <w:t>1 июня 2020 года.</w:t>
      </w:r>
    </w:p>
    <w:p w:rsidR="00AF14EC" w:rsidRPr="00AF14EC" w:rsidRDefault="00AF14EC" w:rsidP="00AF14E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AF14EC">
        <w:rPr>
          <w:sz w:val="28"/>
          <w:szCs w:val="28"/>
        </w:rPr>
        <w:t>Выплаты социального характера перечислены в ст. 101 ФЗ «О</w:t>
      </w:r>
      <w:r>
        <w:rPr>
          <w:sz w:val="28"/>
          <w:szCs w:val="28"/>
        </w:rPr>
        <w:t xml:space="preserve">б исполнительном производстве»: </w:t>
      </w:r>
      <w:r w:rsidRPr="00AF14EC">
        <w:rPr>
          <w:sz w:val="28"/>
          <w:szCs w:val="28"/>
        </w:rPr>
        <w:t>пос</w:t>
      </w:r>
      <w:r>
        <w:rPr>
          <w:sz w:val="28"/>
          <w:szCs w:val="28"/>
        </w:rPr>
        <w:t xml:space="preserve">обия гражданам, имеющим детей; </w:t>
      </w:r>
      <w:r w:rsidRPr="00AF14EC">
        <w:rPr>
          <w:sz w:val="28"/>
          <w:szCs w:val="28"/>
        </w:rPr>
        <w:t>средства мате</w:t>
      </w:r>
      <w:r>
        <w:rPr>
          <w:sz w:val="28"/>
          <w:szCs w:val="28"/>
        </w:rPr>
        <w:t xml:space="preserve">ринского (семейного) капитала; алименты; </w:t>
      </w:r>
      <w:r w:rsidRPr="00AF14EC">
        <w:rPr>
          <w:sz w:val="28"/>
          <w:szCs w:val="28"/>
        </w:rPr>
        <w:t>денежные суммы, выплачиваемы</w:t>
      </w:r>
      <w:r>
        <w:rPr>
          <w:sz w:val="28"/>
          <w:szCs w:val="28"/>
        </w:rPr>
        <w:t xml:space="preserve">е в возмещение вреда здоровью; </w:t>
      </w:r>
      <w:r w:rsidRPr="00AF14EC">
        <w:rPr>
          <w:sz w:val="28"/>
          <w:szCs w:val="28"/>
        </w:rPr>
        <w:t>пенс</w:t>
      </w:r>
      <w:r>
        <w:rPr>
          <w:sz w:val="28"/>
          <w:szCs w:val="28"/>
        </w:rPr>
        <w:t xml:space="preserve">ии по случаю потери кормильца; </w:t>
      </w:r>
      <w:r w:rsidRPr="00AF14EC">
        <w:rPr>
          <w:sz w:val="28"/>
          <w:szCs w:val="28"/>
        </w:rPr>
        <w:t>компенсации пострадав</w:t>
      </w:r>
      <w:r>
        <w:rPr>
          <w:sz w:val="28"/>
          <w:szCs w:val="28"/>
        </w:rPr>
        <w:t xml:space="preserve">шим в техногенных катастрофах; </w:t>
      </w:r>
      <w:r w:rsidRPr="00AF14EC">
        <w:rPr>
          <w:sz w:val="28"/>
          <w:szCs w:val="28"/>
        </w:rPr>
        <w:t>выплаты по уходу за</w:t>
      </w:r>
      <w:r>
        <w:rPr>
          <w:sz w:val="28"/>
          <w:szCs w:val="28"/>
        </w:rPr>
        <w:t xml:space="preserve"> нетрудоспособными гражданами; </w:t>
      </w:r>
      <w:proofErr w:type="spellStart"/>
      <w:r w:rsidRPr="00AF14EC">
        <w:rPr>
          <w:sz w:val="28"/>
          <w:szCs w:val="28"/>
        </w:rPr>
        <w:t>монетизированные</w:t>
      </w:r>
      <w:proofErr w:type="spellEnd"/>
      <w:r w:rsidRPr="00AF14EC">
        <w:rPr>
          <w:sz w:val="28"/>
          <w:szCs w:val="28"/>
        </w:rPr>
        <w:t xml:space="preserve"> льготы (компенсация проезда, приобретения лек</w:t>
      </w:r>
      <w:r>
        <w:rPr>
          <w:sz w:val="28"/>
          <w:szCs w:val="28"/>
        </w:rPr>
        <w:t>арств и др.)</w:t>
      </w:r>
      <w:r w:rsidR="003927D5">
        <w:rPr>
          <w:sz w:val="28"/>
          <w:szCs w:val="28"/>
        </w:rPr>
        <w:t>.</w:t>
      </w:r>
      <w:proofErr w:type="gramEnd"/>
    </w:p>
    <w:p w:rsidR="00AF14EC" w:rsidRPr="00AF14EC" w:rsidRDefault="00AF14EC" w:rsidP="00AF14E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AF14EC">
        <w:rPr>
          <w:sz w:val="28"/>
          <w:szCs w:val="28"/>
        </w:rPr>
        <w:t xml:space="preserve">Закон гарантирует неприкосновенность социальных выплат от обращения на них взыскания в ходе исполнительного производства,  то есть они не могут быть ни списаны, ни арестованы. </w:t>
      </w:r>
    </w:p>
    <w:p w:rsidR="00AF14EC" w:rsidRPr="00AF14EC" w:rsidRDefault="00AF14EC" w:rsidP="00AF14E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AF14EC">
        <w:rPr>
          <w:sz w:val="28"/>
          <w:szCs w:val="28"/>
        </w:rPr>
        <w:t xml:space="preserve">Социальные выплаты будут соответствующим образом маркироваться — в расчетных документах будет указываться соответствующий код вида дохода (порядок указания этого кода установит Банк России). Также закон обязывает банки при исполнении содержащихся в исполнительном документе или постановлении судебного пристава-исполнителя требований о взыскании денежных средств или наложении на них ареста учитывать требования норм, устанавливающих перечень доходов, на которые не может быть обращено взыскание. </w:t>
      </w:r>
    </w:p>
    <w:p w:rsidR="008C6693" w:rsidRDefault="00AF14EC" w:rsidP="00AF14E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AF14EC">
        <w:rPr>
          <w:sz w:val="28"/>
          <w:szCs w:val="28"/>
        </w:rPr>
        <w:t>Такая же обязанность возлагается на судебного пристава-исполнителя при обращении им взыскания на наличные денежные средства должника. При этом должник обязан представить документы, подтверждающие наличие у него таких льготных выплат.</w:t>
      </w:r>
      <w:r>
        <w:rPr>
          <w:sz w:val="28"/>
          <w:szCs w:val="28"/>
        </w:rPr>
        <w:t xml:space="preserve"> </w:t>
      </w:r>
    </w:p>
    <w:p w:rsidR="003927D5" w:rsidRDefault="003927D5" w:rsidP="00AF14E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8C6693" w:rsidRDefault="003927D5" w:rsidP="00B80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 и рекомендовать министерству направить на электронный адрес членов Общественного совета памятки, разработанные Управлением Федеральной службы судебных приставов по Кировской области.</w:t>
      </w:r>
    </w:p>
    <w:p w:rsidR="004A29A4" w:rsidRDefault="004A29A4" w:rsidP="00B8052C">
      <w:pPr>
        <w:spacing w:line="360" w:lineRule="auto"/>
        <w:jc w:val="both"/>
        <w:rPr>
          <w:sz w:val="28"/>
          <w:szCs w:val="28"/>
        </w:rPr>
      </w:pPr>
    </w:p>
    <w:p w:rsidR="004A29A4" w:rsidRDefault="004A29A4" w:rsidP="00B8052C">
      <w:pPr>
        <w:spacing w:line="360" w:lineRule="auto"/>
        <w:jc w:val="both"/>
        <w:rPr>
          <w:sz w:val="28"/>
          <w:szCs w:val="28"/>
        </w:rPr>
      </w:pPr>
    </w:p>
    <w:p w:rsidR="004A29A4" w:rsidRDefault="004A29A4" w:rsidP="00B8052C">
      <w:pPr>
        <w:spacing w:line="360" w:lineRule="auto"/>
        <w:jc w:val="both"/>
        <w:rPr>
          <w:sz w:val="28"/>
          <w:szCs w:val="28"/>
        </w:rPr>
      </w:pPr>
    </w:p>
    <w:p w:rsidR="004A29A4" w:rsidRDefault="003927D5" w:rsidP="00B80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М.В. </w:t>
      </w:r>
    </w:p>
    <w:p w:rsidR="008C6693" w:rsidRDefault="003927D5" w:rsidP="004A29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 утверждении </w:t>
      </w:r>
      <w:r>
        <w:rPr>
          <w:noProof/>
          <w:sz w:val="28"/>
          <w:szCs w:val="28"/>
        </w:rPr>
        <w:t xml:space="preserve">плана работы Общественного совета </w:t>
      </w:r>
      <w:r>
        <w:rPr>
          <w:sz w:val="28"/>
          <w:szCs w:val="28"/>
        </w:rPr>
        <w:t>при министерстве социального развития Кировской области на 2019 год и доклада об итогах работы Общественного совета при министерстве социального развития Кировской области за 2018 год</w:t>
      </w:r>
      <w:r>
        <w:rPr>
          <w:sz w:val="28"/>
          <w:szCs w:val="28"/>
        </w:rPr>
        <w:t>.</w:t>
      </w:r>
      <w:proofErr w:type="gramEnd"/>
    </w:p>
    <w:p w:rsidR="003927D5" w:rsidRDefault="003927D5" w:rsidP="003927D5">
      <w:pPr>
        <w:pStyle w:val="a7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4A29A4">
        <w:rPr>
          <w:szCs w:val="28"/>
        </w:rPr>
        <w:t>В</w:t>
      </w:r>
      <w:r w:rsidR="004A29A4">
        <w:rPr>
          <w:szCs w:val="28"/>
        </w:rPr>
        <w:t xml:space="preserve"> связи с утверждением </w:t>
      </w:r>
      <w:r w:rsidR="004A29A4">
        <w:t xml:space="preserve">Положения об антимонопольном </w:t>
      </w:r>
      <w:proofErr w:type="spellStart"/>
      <w:r w:rsidR="004A29A4">
        <w:t>комплаенсе</w:t>
      </w:r>
      <w:proofErr w:type="spellEnd"/>
      <w:r w:rsidR="004A29A4">
        <w:t xml:space="preserve"> в министерстве социального развития Кировской области</w:t>
      </w:r>
      <w:r w:rsidR="004A29A4">
        <w:rPr>
          <w:szCs w:val="28"/>
        </w:rPr>
        <w:t xml:space="preserve"> необходимо внести изменения</w:t>
      </w:r>
      <w:r>
        <w:rPr>
          <w:szCs w:val="28"/>
        </w:rPr>
        <w:t xml:space="preserve"> в Положение об Общественном совете при министерстве социального развития Кировской области</w:t>
      </w:r>
      <w:r w:rsidR="004A29A4">
        <w:rPr>
          <w:szCs w:val="28"/>
        </w:rPr>
        <w:t xml:space="preserve">: </w:t>
      </w:r>
      <w:proofErr w:type="gramEnd"/>
    </w:p>
    <w:p w:rsidR="003927D5" w:rsidRPr="003927D5" w:rsidRDefault="003927D5" w:rsidP="003927D5">
      <w:pPr>
        <w:pStyle w:val="a7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2A2A25">
        <w:t>Пункт 2.</w:t>
      </w:r>
      <w:r>
        <w:t>2</w:t>
      </w:r>
      <w:r w:rsidRPr="002A2A25">
        <w:t xml:space="preserve"> дополнить подпунк</w:t>
      </w:r>
      <w:r>
        <w:t>том</w:t>
      </w:r>
      <w:r w:rsidRPr="002A2A25">
        <w:t xml:space="preserve"> </w:t>
      </w:r>
      <w:r>
        <w:t>2.2.6 следующего содержания:</w:t>
      </w:r>
      <w:r>
        <w:rPr>
          <w:szCs w:val="28"/>
        </w:rPr>
        <w:t xml:space="preserve"> </w:t>
      </w:r>
      <w:r>
        <w:t xml:space="preserve">«2.2.6 Оценка эффективности </w:t>
      </w:r>
      <w:r>
        <w:t xml:space="preserve">организации и функционирования </w:t>
      </w:r>
      <w:r>
        <w:t xml:space="preserve">в министерстве мер, направленных на соблюдение антимонопольного законодательства и предупреждение его нарушений (далее – антимонопольный </w:t>
      </w:r>
      <w:proofErr w:type="spellStart"/>
      <w:r>
        <w:t>комплаенс</w:t>
      </w:r>
      <w:proofErr w:type="spellEnd"/>
      <w:r>
        <w:t xml:space="preserve">)». </w:t>
      </w:r>
    </w:p>
    <w:p w:rsidR="003927D5" w:rsidRDefault="003927D5" w:rsidP="003927D5">
      <w:pPr>
        <w:pStyle w:val="a7"/>
        <w:spacing w:line="360" w:lineRule="auto"/>
        <w:ind w:left="0" w:firstLine="709"/>
        <w:jc w:val="both"/>
      </w:pPr>
      <w:r>
        <w:t>2</w:t>
      </w:r>
      <w:r>
        <w:t xml:space="preserve">.2. </w:t>
      </w:r>
      <w:r w:rsidRPr="002A2A25">
        <w:t>Пункт 2.</w:t>
      </w:r>
      <w:r>
        <w:t>5</w:t>
      </w:r>
      <w:r w:rsidRPr="002A2A25">
        <w:t xml:space="preserve"> дополнить подпунк</w:t>
      </w:r>
      <w:r>
        <w:t>тами</w:t>
      </w:r>
      <w:r w:rsidRPr="002A2A25">
        <w:t xml:space="preserve"> </w:t>
      </w:r>
      <w:r>
        <w:t>2.5.5 – 2.5.7 следующего содержания:</w:t>
      </w:r>
      <w:r>
        <w:t xml:space="preserve"> </w:t>
      </w:r>
      <w:r>
        <w:t>«</w:t>
      </w:r>
      <w:r w:rsidRPr="002A2A25">
        <w:t>2.</w:t>
      </w:r>
      <w:r>
        <w:t>5</w:t>
      </w:r>
      <w:r w:rsidRPr="002A2A25">
        <w:t>.</w:t>
      </w:r>
      <w:r>
        <w:t>5</w:t>
      </w:r>
      <w:r w:rsidRPr="002A2A25">
        <w:t xml:space="preserve"> Рассм</w:t>
      </w:r>
      <w:r>
        <w:t>о</w:t>
      </w:r>
      <w:r w:rsidRPr="002A2A25">
        <w:t>тр</w:t>
      </w:r>
      <w:r>
        <w:t xml:space="preserve">ение и оценка мероприятий министерства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.</w:t>
      </w:r>
    </w:p>
    <w:p w:rsidR="003927D5" w:rsidRDefault="003927D5" w:rsidP="003927D5">
      <w:pPr>
        <w:pStyle w:val="a7"/>
        <w:spacing w:line="360" w:lineRule="auto"/>
        <w:ind w:left="0" w:firstLine="709"/>
        <w:jc w:val="both"/>
      </w:pPr>
      <w:r>
        <w:t xml:space="preserve">2.5.6. Рассмотрение и утверждение ежегодного доклада </w:t>
      </w:r>
      <w:r>
        <w:br/>
        <w:t xml:space="preserve">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3927D5" w:rsidRDefault="003927D5" w:rsidP="003927D5">
      <w:pPr>
        <w:pStyle w:val="a7"/>
        <w:spacing w:line="360" w:lineRule="auto"/>
        <w:ind w:left="0" w:firstLine="709"/>
        <w:jc w:val="both"/>
      </w:pPr>
      <w:r>
        <w:t>2.5.7. Проведение (не реже одного раза в год) заседания</w:t>
      </w:r>
      <w:r>
        <w:br/>
        <w:t>с приглашением представителей антимонопольного органа по обсуждению результатов правоприменительной практики в министерстве».</w:t>
      </w:r>
    </w:p>
    <w:p w:rsidR="004A29A4" w:rsidRDefault="004A29A4" w:rsidP="00B8052C">
      <w:pPr>
        <w:spacing w:line="360" w:lineRule="auto"/>
        <w:jc w:val="both"/>
        <w:rPr>
          <w:sz w:val="28"/>
          <w:szCs w:val="28"/>
        </w:rPr>
      </w:pPr>
    </w:p>
    <w:p w:rsidR="003927D5" w:rsidRDefault="003927D5" w:rsidP="00B80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1. Единогласно утвердить </w:t>
      </w:r>
      <w:r>
        <w:rPr>
          <w:noProof/>
          <w:sz w:val="28"/>
          <w:szCs w:val="28"/>
        </w:rPr>
        <w:t xml:space="preserve">план работы Общественного совета </w:t>
      </w:r>
      <w:r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доклад об итогах работы Общественного совета за 2018 год</w:t>
      </w:r>
      <w:r w:rsidR="004A29A4">
        <w:rPr>
          <w:sz w:val="28"/>
          <w:szCs w:val="28"/>
        </w:rPr>
        <w:t>;</w:t>
      </w:r>
    </w:p>
    <w:p w:rsidR="003927D5" w:rsidRDefault="003927D5" w:rsidP="00B80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29A4">
        <w:rPr>
          <w:sz w:val="28"/>
          <w:szCs w:val="28"/>
        </w:rPr>
        <w:t>Согласовать внесение изменений в положение об Общественном совете при министерстве социального развития Кировской области.</w:t>
      </w:r>
    </w:p>
    <w:p w:rsidR="004A29A4" w:rsidRDefault="004A29A4" w:rsidP="00B8052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A29A4" w:rsidRDefault="004A29A4" w:rsidP="00B8052C">
      <w:pPr>
        <w:spacing w:line="360" w:lineRule="auto"/>
        <w:jc w:val="both"/>
        <w:rPr>
          <w:sz w:val="28"/>
          <w:szCs w:val="28"/>
        </w:rPr>
      </w:pPr>
    </w:p>
    <w:p w:rsidR="004A29A4" w:rsidRDefault="004A29A4" w:rsidP="00B80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 </w:t>
      </w:r>
      <w:proofErr w:type="spellStart"/>
      <w:r>
        <w:rPr>
          <w:sz w:val="28"/>
          <w:szCs w:val="28"/>
        </w:rPr>
        <w:t>Плюснин</w:t>
      </w:r>
      <w:proofErr w:type="spellEnd"/>
    </w:p>
    <w:sectPr w:rsidR="004A29A4" w:rsidSect="004A29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87"/>
    <w:rsid w:val="00021006"/>
    <w:rsid w:val="001A2665"/>
    <w:rsid w:val="002910E6"/>
    <w:rsid w:val="003927D5"/>
    <w:rsid w:val="003F13EF"/>
    <w:rsid w:val="004A29A4"/>
    <w:rsid w:val="007D706F"/>
    <w:rsid w:val="008C6693"/>
    <w:rsid w:val="00A61D87"/>
    <w:rsid w:val="00AF14EC"/>
    <w:rsid w:val="00B8052C"/>
    <w:rsid w:val="00B9531C"/>
    <w:rsid w:val="00C271CE"/>
    <w:rsid w:val="00CA49E4"/>
    <w:rsid w:val="00D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5C7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C25C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2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C25C7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C2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927D5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5C7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C25C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2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C25C7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C2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927D5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4</cp:revision>
  <cp:lastPrinted>2019-04-03T08:06:00Z</cp:lastPrinted>
  <dcterms:created xsi:type="dcterms:W3CDTF">2019-04-01T07:58:00Z</dcterms:created>
  <dcterms:modified xsi:type="dcterms:W3CDTF">2019-04-03T08:06:00Z</dcterms:modified>
</cp:coreProperties>
</file>